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88D9" w14:textId="77777777" w:rsidR="001D60CC" w:rsidRPr="00AF0AA9" w:rsidRDefault="001D60CC" w:rsidP="001D60CC">
      <w:pPr>
        <w:rPr>
          <w:szCs w:val="28"/>
        </w:rPr>
      </w:pPr>
      <w:r w:rsidRPr="00AF0AA9">
        <w:rPr>
          <w:b/>
          <w:bCs/>
          <w:szCs w:val="28"/>
        </w:rPr>
        <w:t>При наличии медицинских противопоказаний гражданину может быть отказано в социальном обслуживании не только в стационаре, но также на дому и в полустационарной форме</w:t>
      </w:r>
      <w:r w:rsidRPr="00AF0AA9">
        <w:rPr>
          <w:szCs w:val="28"/>
        </w:rPr>
        <w:t xml:space="preserve"> </w:t>
      </w:r>
    </w:p>
    <w:p w14:paraId="0045CFBE" w14:textId="77777777" w:rsidR="001D60CC" w:rsidRPr="00974AE5" w:rsidRDefault="001D60CC" w:rsidP="001D60CC">
      <w:pPr>
        <w:rPr>
          <w:szCs w:val="28"/>
        </w:rPr>
      </w:pPr>
      <w:r w:rsidRPr="00974AE5">
        <w:rPr>
          <w:szCs w:val="28"/>
        </w:rPr>
        <w:t xml:space="preserve">Такой отказ допускается при наличии соответствующего заключения уполномоченной медицинской организации. Перечень медицинских противопоказаний утвержден приказом Минздрава России от 29 апреля 2015 года </w:t>
      </w:r>
      <w:r w:rsidRPr="00AF0AA9">
        <w:rPr>
          <w:szCs w:val="28"/>
        </w:rPr>
        <w:t>№</w:t>
      </w:r>
      <w:r w:rsidRPr="00974AE5">
        <w:rPr>
          <w:szCs w:val="28"/>
        </w:rPr>
        <w:t xml:space="preserve"> 216н. К таким заболеваниям относятся: туберкулез, острые инфекционные заболевания, психические расстройства, тяжелые хронические заболевания кожи с множественными высыпаниями и обильным отделяемым и др. </w:t>
      </w:r>
    </w:p>
    <w:p w14:paraId="113F5683" w14:textId="77777777" w:rsidR="001D60CC" w:rsidRPr="00974AE5" w:rsidRDefault="001D60CC" w:rsidP="001D60CC">
      <w:pPr>
        <w:rPr>
          <w:szCs w:val="28"/>
        </w:rPr>
      </w:pPr>
      <w:r w:rsidRPr="00974AE5">
        <w:rPr>
          <w:szCs w:val="28"/>
        </w:rPr>
        <w:t xml:space="preserve">В случае отказа поставщики социальных услуг информируют медицинскую организацию по месту жительства гражданина о необходимости оказания ему медицинской помощи, в том числе медицинского наблюдения. После получения заключения уполномоченной медицинской организации об отсутствии медицинских противопоказаний предоставление социальных услуг в прежних формах возобновляется. </w:t>
      </w:r>
    </w:p>
    <w:p w14:paraId="45E692B1" w14:textId="77777777" w:rsidR="001D60CC" w:rsidRPr="00974AE5" w:rsidRDefault="001D60CC" w:rsidP="001D60CC">
      <w:pPr>
        <w:rPr>
          <w:szCs w:val="28"/>
        </w:rPr>
      </w:pPr>
      <w:r w:rsidRPr="00974AE5">
        <w:rPr>
          <w:szCs w:val="28"/>
        </w:rPr>
        <w:t xml:space="preserve">Настоящий Федеральный закон вступает в силу по истечении девяноста дней после дня его официального опубликования. </w:t>
      </w:r>
    </w:p>
    <w:p w14:paraId="041B5207" w14:textId="4C34AF16" w:rsidR="00D23B08" w:rsidRDefault="00D23B08" w:rsidP="001D60CC">
      <w:pPr>
        <w:ind w:firstLine="0"/>
        <w:rPr>
          <w:b/>
          <w:szCs w:val="28"/>
        </w:rPr>
      </w:pPr>
    </w:p>
    <w:p w14:paraId="1C2DAE45" w14:textId="46865B02" w:rsidR="001D60CC" w:rsidRDefault="001D60CC" w:rsidP="001D60CC">
      <w:pPr>
        <w:ind w:firstLine="0"/>
      </w:pPr>
      <w:r>
        <w:t>Старший помощник прокурора Решетников Г.Е.</w:t>
      </w:r>
      <w:bookmarkStart w:id="0" w:name="_GoBack"/>
      <w:bookmarkEnd w:id="0"/>
    </w:p>
    <w:sectPr w:rsidR="001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1"/>
    <w:rsid w:val="001D60CC"/>
    <w:rsid w:val="00260BD1"/>
    <w:rsid w:val="00D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AFFD"/>
  <w15:chartTrackingRefBased/>
  <w15:docId w15:val="{2979DD00-807E-453E-B392-67703D26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2023-06-13T08:28:00Z</dcterms:created>
  <dcterms:modified xsi:type="dcterms:W3CDTF">2023-06-13T08:29:00Z</dcterms:modified>
</cp:coreProperties>
</file>